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B8" w:rsidRPr="00486CB8" w:rsidRDefault="00486CB8" w:rsidP="00486CB8">
      <w:pPr>
        <w:spacing w:after="192" w:line="403" w:lineRule="atLeast"/>
        <w:outlineLvl w:val="2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486CB8">
        <w:rPr>
          <w:rFonts w:ascii="Arial" w:eastAsia="Times New Roman" w:hAnsi="Arial" w:cs="Arial"/>
          <w:b/>
          <w:bCs/>
          <w:sz w:val="29"/>
          <w:szCs w:val="29"/>
          <w:lang w:eastAsia="ru-RU"/>
        </w:rPr>
        <w:br/>
      </w:r>
      <w:r w:rsidR="00975CD1">
        <w:rPr>
          <w:rFonts w:ascii="Arial" w:eastAsia="Times New Roman" w:hAnsi="Arial" w:cs="Arial"/>
          <w:b/>
          <w:bCs/>
          <w:sz w:val="29"/>
          <w:lang w:eastAsia="ru-RU"/>
        </w:rPr>
        <w:t xml:space="preserve"> </w:t>
      </w:r>
      <w:r w:rsidRPr="00486CB8">
        <w:rPr>
          <w:rFonts w:ascii="Arial" w:eastAsia="Times New Roman" w:hAnsi="Arial" w:cs="Arial"/>
          <w:b/>
          <w:bCs/>
          <w:sz w:val="29"/>
          <w:lang w:eastAsia="ru-RU"/>
        </w:rPr>
        <w:t xml:space="preserve"> критерии и показатели</w:t>
      </w:r>
      <w:r w:rsidR="00975CD1">
        <w:rPr>
          <w:rFonts w:ascii="Arial" w:eastAsia="Times New Roman" w:hAnsi="Arial" w:cs="Arial"/>
          <w:b/>
          <w:bCs/>
          <w:sz w:val="29"/>
          <w:lang w:eastAsia="ru-RU"/>
        </w:rPr>
        <w:t xml:space="preserve"> на основе требований ФГОС </w:t>
      </w:r>
      <w:proofErr w:type="gramStart"/>
      <w:r w:rsidR="00975CD1">
        <w:rPr>
          <w:rFonts w:ascii="Arial" w:eastAsia="Times New Roman" w:hAnsi="Arial" w:cs="Arial"/>
          <w:b/>
          <w:bCs/>
          <w:sz w:val="29"/>
          <w:lang w:eastAsia="ru-RU"/>
        </w:rPr>
        <w:t>ДО</w:t>
      </w:r>
      <w:proofErr w:type="gramEnd"/>
    </w:p>
    <w:p w:rsidR="00486CB8" w:rsidRPr="00486CB8" w:rsidRDefault="00975CD1" w:rsidP="00486CB8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2585"/>
        <w:gridCol w:w="4252"/>
      </w:tblGrid>
      <w:tr w:rsidR="00486CB8" w:rsidRPr="00486CB8" w:rsidTr="00486CB8">
        <w:tc>
          <w:tcPr>
            <w:tcW w:w="2259" w:type="dxa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Направление ВСОКО</w:t>
            </w:r>
          </w:p>
        </w:tc>
        <w:tc>
          <w:tcPr>
            <w:tcW w:w="0" w:type="auto"/>
            <w:tcBorders>
              <w:top w:val="single" w:sz="4" w:space="0" w:color="DFE4F2"/>
              <w:left w:val="nil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Критерий оценки</w:t>
            </w:r>
          </w:p>
        </w:tc>
        <w:tc>
          <w:tcPr>
            <w:tcW w:w="0" w:type="auto"/>
            <w:tcBorders>
              <w:top w:val="single" w:sz="4" w:space="0" w:color="DFE4F2"/>
              <w:left w:val="nil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Показатели</w:t>
            </w:r>
          </w:p>
        </w:tc>
      </w:tr>
      <w:tr w:rsidR="00486CB8" w:rsidRPr="00486CB8" w:rsidTr="00486CB8">
        <w:tc>
          <w:tcPr>
            <w:tcW w:w="2259" w:type="dxa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Качество содержания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96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ООП ДО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федерального законодательства, ФГОС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АООП ДО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федерального законодательства, ФГОС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Рабочая программа воспитания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федерального законодательства по вопросам воспитания обучающихся, запросам родителей (законных представителей)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</w:t>
            </w:r>
            <w:proofErr w:type="spellStart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общеразвивающие</w:t>
            </w:r>
            <w:proofErr w:type="spellEnd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требованиям федерального законодательства в части </w:t>
            </w:r>
            <w:proofErr w:type="spellStart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допобразования</w:t>
            </w:r>
            <w:proofErr w:type="spellEnd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запросам родителей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содержания образовательного процесса, который организует педагог, ООП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Использование цифровых образовательных ресурсов при реализации ООП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Взаимодействие участников образовательных отношений, в том числе по вопросам воспитания, а также с социальными партнерами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96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Взаимодействие с детьми:</w:t>
            </w:r>
          </w:p>
          <w:p w:rsidR="00486CB8" w:rsidRPr="00486CB8" w:rsidRDefault="00486CB8" w:rsidP="00486C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сотрудники создают и поддерживают доброжелательную атмосферу в группе;</w:t>
            </w:r>
          </w:p>
          <w:p w:rsidR="00486CB8" w:rsidRPr="00486CB8" w:rsidRDefault="00486CB8" w:rsidP="00486C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способствуют установлению доверительных отношений с детьми;</w:t>
            </w:r>
          </w:p>
          <w:p w:rsidR="00486CB8" w:rsidRPr="00486CB8" w:rsidRDefault="00486CB8" w:rsidP="00486C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чутко реагируют на инициативу детей в общении;</w:t>
            </w:r>
          </w:p>
          <w:p w:rsidR="00486CB8" w:rsidRPr="00486CB8" w:rsidRDefault="00486CB8" w:rsidP="00486C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уделяют специальное внимание детям с особыми потребностями;</w:t>
            </w:r>
          </w:p>
          <w:p w:rsidR="00486CB8" w:rsidRPr="00486CB8" w:rsidRDefault="00486CB8" w:rsidP="00486C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используют позитивные способы коррекции поведения детей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96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Конструктивное взаимодействие с родителями воспитанников с учетом включенности родителей в образовательный процесс:</w:t>
            </w:r>
          </w:p>
          <w:p w:rsidR="00486CB8" w:rsidRPr="00486CB8" w:rsidRDefault="00486CB8" w:rsidP="00486CB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планирование работы с родителями на учебный год;</w:t>
            </w:r>
          </w:p>
          <w:p w:rsidR="00486CB8" w:rsidRPr="00486CB8" w:rsidRDefault="00486CB8" w:rsidP="00486CB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использование разнообразных форм, методов, способов работы с родителями;</w:t>
            </w:r>
          </w:p>
          <w:p w:rsidR="00486CB8" w:rsidRPr="00486CB8" w:rsidRDefault="00486CB8" w:rsidP="00486CB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включенность родителей в образовательную деятельность: наличие совместных мероприятий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Взаимодействие с социальными партнерами</w:t>
            </w:r>
          </w:p>
        </w:tc>
      </w:tr>
      <w:tr w:rsidR="00486CB8" w:rsidRPr="00486CB8" w:rsidTr="00486CB8">
        <w:tc>
          <w:tcPr>
            <w:tcW w:w="2259" w:type="dxa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Качество условий, которые обеспечивают образовательную деятельность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Финансовые условия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Объем расходов на оплату труда работников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Объем расходов на средства обучения и воспитания, материалы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Объем расходов на ДПО руководящих и педагогических работников по профилю их деятельности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Иные расходы на обеспечение реализации ООП </w:t>
            </w:r>
            <w:proofErr w:type="gramStart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</w:t>
            </w:r>
            <w:proofErr w:type="gramEnd"/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Материально-технические условия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санитарных правил и норм к состоянию и содержанию территории, зданий и помещений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правилам пожарной безопасности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к средствам обучения и воспитания в зависимости от возраста и индивидуальных особенностей развития детей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требованиям к материально-техническому обеспечению ООП </w:t>
            </w:r>
            <w:proofErr w:type="gramStart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</w:t>
            </w:r>
            <w:proofErr w:type="gramEnd"/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Психолого-педагогические условия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96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Уважительное отношение педагога к человеческому достоинству детей, формирование и поддержка их положительной самооценки, уверенности в собственных возможностях и способностях;</w:t>
            </w:r>
          </w:p>
          <w:p w:rsidR="00486CB8" w:rsidRPr="00486CB8" w:rsidRDefault="00486CB8" w:rsidP="00486CB8">
            <w:pPr>
              <w:spacing w:after="96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использование в образовательной деятельности форм и методов работы с детьми, соответствующих их возрастным и индивидуальным особенностям;</w:t>
            </w:r>
          </w:p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построение образовательной деятельности на основе взаимодействия взрослых с детьми, ориентированного на интересы и возможности каждого ребенка и учитывающего социальную ситуацию его развития;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96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психолого-педагогических условий для детей с ОВЗ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Кадровые условия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Укомплектованность педагогическими кадрами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Уровень образования педагогических кадров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Уровень квалификации педагогических кадров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у педагогических работников дополнительного профессионального образования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Компетентность педагогических кадров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Профессиональные достижения педагогических кадров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РППС, в том числе для реализации программы воспитания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96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РППС дошкольных групп требованиям организации среды по ФГОС </w:t>
            </w:r>
            <w:proofErr w:type="gramStart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</w:t>
            </w:r>
            <w:proofErr w:type="gramEnd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</w:t>
            </w:r>
          </w:p>
          <w:p w:rsidR="00486CB8" w:rsidRPr="00486CB8" w:rsidRDefault="00486CB8" w:rsidP="00486CB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насыщенность;</w:t>
            </w:r>
          </w:p>
          <w:p w:rsidR="00486CB8" w:rsidRPr="00486CB8" w:rsidRDefault="00486CB8" w:rsidP="00486CB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трансформируемость</w:t>
            </w:r>
            <w:proofErr w:type="spellEnd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пространства;</w:t>
            </w:r>
          </w:p>
          <w:p w:rsidR="00486CB8" w:rsidRPr="00486CB8" w:rsidRDefault="00486CB8" w:rsidP="00486CB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полифункциональность</w:t>
            </w:r>
            <w:proofErr w:type="spellEnd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игровых материалов;</w:t>
            </w:r>
          </w:p>
          <w:p w:rsidR="00486CB8" w:rsidRPr="00486CB8" w:rsidRDefault="00486CB8" w:rsidP="00486CB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вариативность;</w:t>
            </w:r>
          </w:p>
          <w:p w:rsidR="00486CB8" w:rsidRPr="00486CB8" w:rsidRDefault="00486CB8" w:rsidP="00486CB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доступность;</w:t>
            </w:r>
          </w:p>
          <w:p w:rsidR="00486CB8" w:rsidRPr="00486CB8" w:rsidRDefault="00486CB8" w:rsidP="00486CB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безопасность.</w:t>
            </w:r>
          </w:p>
        </w:tc>
      </w:tr>
      <w:tr w:rsidR="00486CB8" w:rsidRPr="00486CB8" w:rsidTr="00486CB8">
        <w:tc>
          <w:tcPr>
            <w:tcW w:w="2259" w:type="dxa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Качество результатов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Освоение детьми содержания ООП, АООП, рабочих программ воспитания, дополнительных </w:t>
            </w:r>
            <w:proofErr w:type="spellStart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общеразвивающих</w:t>
            </w:r>
            <w:proofErr w:type="spellEnd"/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программ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(динамика) освоения детьми содержания каждой из программ с учетом рабочей программы воспитания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Достижения воспитанников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Массовость и результативность участия в олимпиадах, интеллектуальных конкурсах, организованных в ДОУ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Массовость и результативность участия в конкурсах, смотрах, фестивалях, соревнованиях творческой и спортивной направленности, организованных в ДОУ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Динамика состояния здоровья воспитанников</w:t>
            </w: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Доля посещаемости воспитанниками ДОО — в среднем за год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Средний показатель пропущенных по болезни дней при посещении ДОО на одного воспитанника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случаев травматизма воспитанников в образовательном процессе с потерей трудоспособности в течение 1 дня и более</w:t>
            </w:r>
          </w:p>
        </w:tc>
      </w:tr>
      <w:tr w:rsidR="00486CB8" w:rsidRPr="00486CB8" w:rsidTr="00486CB8"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vAlign w:val="center"/>
            <w:hideMark/>
          </w:tcPr>
          <w:p w:rsidR="00486CB8" w:rsidRPr="00486CB8" w:rsidRDefault="00486CB8" w:rsidP="00486C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FE4F2"/>
              <w:left w:val="single" w:sz="4" w:space="0" w:color="DFE4F2"/>
              <w:bottom w:val="single" w:sz="4" w:space="0" w:color="DFE4F2"/>
              <w:right w:val="single" w:sz="4" w:space="0" w:color="DFE4F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6CB8" w:rsidRPr="00486CB8" w:rsidRDefault="00486CB8" w:rsidP="00486CB8">
            <w:pPr>
              <w:spacing w:after="0" w:line="228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6C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Тенденция повышения количества воспитанников 1, 2 групп здоровья по сравнению с предыдущим периодом</w:t>
            </w:r>
          </w:p>
        </w:tc>
      </w:tr>
    </w:tbl>
    <w:p w:rsidR="00486CB8" w:rsidRPr="00486CB8" w:rsidRDefault="00975CD1" w:rsidP="00486CB8">
      <w:pPr>
        <w:spacing w:before="480" w:after="192" w:line="403" w:lineRule="atLeast"/>
        <w:outlineLvl w:val="2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sz w:val="29"/>
          <w:lang w:eastAsia="ru-RU"/>
        </w:rPr>
        <w:t xml:space="preserve"> </w:t>
      </w:r>
    </w:p>
    <w:p w:rsidR="00486CB8" w:rsidRPr="00486CB8" w:rsidRDefault="00486CB8" w:rsidP="00486CB8">
      <w:pPr>
        <w:shd w:val="clear" w:color="auto" w:fill="FFFFFF"/>
        <w:spacing w:after="144" w:line="336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Для оценки качества образования проводит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>ся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:</w:t>
      </w:r>
    </w:p>
    <w:p w:rsidR="00486CB8" w:rsidRPr="00486CB8" w:rsidRDefault="00486CB8" w:rsidP="00486CB8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pacing w:val="-2"/>
          <w:lang w:eastAsia="ru-RU"/>
        </w:rPr>
      </w:pP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мониторинг: наблюдение, собеседование, анализ документации, анкетирование, сравнение и анализ;</w:t>
      </w:r>
    </w:p>
    <w:p w:rsidR="00486CB8" w:rsidRPr="00486CB8" w:rsidRDefault="00486CB8" w:rsidP="00486CB8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pacing w:val="-2"/>
          <w:lang w:eastAsia="ru-RU"/>
        </w:rPr>
      </w:pP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контроль: оперативный, тематический, фронтальный, итоговый, взаимоконтроль.</w:t>
      </w:r>
    </w:p>
    <w:p w:rsidR="00486CB8" w:rsidRPr="00486CB8" w:rsidRDefault="00975CD1" w:rsidP="00486CB8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="00486CB8" w:rsidRPr="00486CB8">
        <w:rPr>
          <w:rFonts w:ascii="Times New Roman" w:eastAsia="Times New Roman" w:hAnsi="Times New Roman" w:cs="Times New Roman"/>
          <w:spacing w:val="-2"/>
          <w:lang w:eastAsia="ru-RU"/>
        </w:rPr>
        <w:t>етод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выбирается </w:t>
      </w:r>
      <w:r w:rsidR="00486CB8" w:rsidRPr="00486CB8">
        <w:rPr>
          <w:rFonts w:ascii="Times New Roman" w:eastAsia="Times New Roman" w:hAnsi="Times New Roman" w:cs="Times New Roman"/>
          <w:spacing w:val="-2"/>
          <w:lang w:eastAsia="ru-RU"/>
        </w:rPr>
        <w:t xml:space="preserve"> в зависимости от критериев и показателей, которые необходимо оценить и проанализировать. 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</w:p>
    <w:p w:rsidR="00486CB8" w:rsidRPr="00486CB8" w:rsidRDefault="00486CB8" w:rsidP="00486CB8">
      <w:pPr>
        <w:shd w:val="clear" w:color="auto" w:fill="FFFFFF"/>
        <w:spacing w:after="144" w:line="336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Результаты ВСОКО анализиру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 xml:space="preserve">ются 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 xml:space="preserve"> дважды в год. Это позволит оперативно реагировать на показатели качества образования и корректировать план мероприятий на следующие отчетные периоды.</w:t>
      </w:r>
    </w:p>
    <w:p w:rsidR="00486CB8" w:rsidRPr="00486CB8" w:rsidRDefault="00486CB8" w:rsidP="00486CB8">
      <w:pPr>
        <w:shd w:val="clear" w:color="auto" w:fill="FFFFFF"/>
        <w:spacing w:after="144" w:line="336" w:lineRule="atLeast"/>
        <w:rPr>
          <w:rFonts w:ascii="Times New Roman" w:eastAsia="Times New Roman" w:hAnsi="Times New Roman" w:cs="Times New Roman"/>
          <w:spacing w:val="-2"/>
          <w:lang w:eastAsia="ru-RU"/>
        </w:rPr>
      </w:pP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По итогам анализа выяв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 xml:space="preserve">ляются 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 xml:space="preserve"> пробелы в деятельности детского сада, опреде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 xml:space="preserve">ляются 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ресурсы, которые слабо использует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>ся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. Прим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>еняемые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 xml:space="preserve"> у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 xml:space="preserve">правленческие решения 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>(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направ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>ить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 xml:space="preserve"> педагогов на повышение квалификации, изменить рабочие программы, закупит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 xml:space="preserve"> недостающие методические материалы, оборудование</w:t>
      </w:r>
      <w:r w:rsidR="00975CD1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486CB8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486CB8" w:rsidRPr="00486CB8" w:rsidRDefault="00975CD1" w:rsidP="00975CD1">
      <w:pPr>
        <w:shd w:val="clear" w:color="auto" w:fill="FFFFFF"/>
        <w:spacing w:line="336" w:lineRule="atLeas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="00486CB8" w:rsidRPr="00486CB8">
        <w:rPr>
          <w:rFonts w:ascii="Times New Roman" w:eastAsia="Times New Roman" w:hAnsi="Times New Roman" w:cs="Times New Roman"/>
          <w:spacing w:val="-2"/>
          <w:lang w:eastAsia="ru-RU"/>
        </w:rPr>
        <w:t>езультаты ВСОКО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используются при составлении отчета по </w:t>
      </w:r>
      <w:proofErr w:type="spellStart"/>
      <w:r>
        <w:rPr>
          <w:rFonts w:ascii="Times New Roman" w:eastAsia="Times New Roman" w:hAnsi="Times New Roman" w:cs="Times New Roman"/>
          <w:spacing w:val="-2"/>
          <w:lang w:eastAsia="ru-RU"/>
        </w:rPr>
        <w:t>самообследванию</w:t>
      </w:r>
      <w:proofErr w:type="spellEnd"/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, а также при мониторинге выполнения годового плана работы детского сада. </w:t>
      </w:r>
      <w:r w:rsidR="00486CB8" w:rsidRPr="00486CB8">
        <w:rPr>
          <w:rFonts w:ascii="Times New Roman" w:eastAsia="Times New Roman" w:hAnsi="Times New Roman" w:cs="Times New Roman"/>
          <w:spacing w:val="-2"/>
          <w:lang w:eastAsia="ru-RU"/>
        </w:rPr>
        <w:t> </w:t>
      </w:r>
      <w:r>
        <w:t xml:space="preserve"> </w:t>
      </w:r>
    </w:p>
    <w:p w:rsidR="00921BD0" w:rsidRDefault="00975CD1"/>
    <w:sectPr w:rsidR="00921BD0" w:rsidSect="0019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2D09"/>
    <w:multiLevelType w:val="multilevel"/>
    <w:tmpl w:val="20E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7763"/>
    <w:multiLevelType w:val="multilevel"/>
    <w:tmpl w:val="E988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9128A"/>
    <w:multiLevelType w:val="multilevel"/>
    <w:tmpl w:val="D13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D0F9C"/>
    <w:multiLevelType w:val="multilevel"/>
    <w:tmpl w:val="F28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B8"/>
    <w:rsid w:val="00003F3F"/>
    <w:rsid w:val="00180D43"/>
    <w:rsid w:val="001812FD"/>
    <w:rsid w:val="00193E33"/>
    <w:rsid w:val="003871C3"/>
    <w:rsid w:val="0040480E"/>
    <w:rsid w:val="00445774"/>
    <w:rsid w:val="004740E7"/>
    <w:rsid w:val="00486CB8"/>
    <w:rsid w:val="004965A1"/>
    <w:rsid w:val="00647191"/>
    <w:rsid w:val="00873372"/>
    <w:rsid w:val="008E168F"/>
    <w:rsid w:val="008F5D0B"/>
    <w:rsid w:val="00962D39"/>
    <w:rsid w:val="00975CD1"/>
    <w:rsid w:val="009A6E3C"/>
    <w:rsid w:val="00A1555A"/>
    <w:rsid w:val="00B32AB9"/>
    <w:rsid w:val="00B53D13"/>
    <w:rsid w:val="00C0002D"/>
    <w:rsid w:val="00C4091F"/>
    <w:rsid w:val="00D556B3"/>
    <w:rsid w:val="00E43795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D"/>
  </w:style>
  <w:style w:type="paragraph" w:styleId="2">
    <w:name w:val="heading 2"/>
    <w:basedOn w:val="a"/>
    <w:link w:val="20"/>
    <w:uiPriority w:val="9"/>
    <w:qFormat/>
    <w:rsid w:val="00486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6CB8"/>
    <w:rPr>
      <w:b/>
      <w:bCs/>
    </w:rPr>
  </w:style>
  <w:style w:type="paragraph" w:styleId="a4">
    <w:name w:val="Normal (Web)"/>
    <w:basedOn w:val="a"/>
    <w:uiPriority w:val="99"/>
    <w:unhideWhenUsed/>
    <w:rsid w:val="0048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6CB8"/>
    <w:rPr>
      <w:color w:val="0000FF"/>
      <w:u w:val="single"/>
    </w:rPr>
  </w:style>
  <w:style w:type="paragraph" w:customStyle="1" w:styleId="copyright-info">
    <w:name w:val="copyright-info"/>
    <w:basedOn w:val="a"/>
    <w:rsid w:val="0048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49652">
                      <w:marLeft w:val="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8915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4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2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635846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4486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5</cp:revision>
  <dcterms:created xsi:type="dcterms:W3CDTF">2023-11-14T07:18:00Z</dcterms:created>
  <dcterms:modified xsi:type="dcterms:W3CDTF">2023-12-11T11:56:00Z</dcterms:modified>
</cp:coreProperties>
</file>