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C6" w:rsidRPr="00837F0B" w:rsidRDefault="00BE4C57" w:rsidP="00837F0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7F0B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</w:t>
      </w:r>
      <w:r w:rsidR="00837F0B" w:rsidRPr="00837F0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="00837F0B" w:rsidRPr="00837F0B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837F0B" w:rsidRPr="00837F0B">
        <w:rPr>
          <w:rFonts w:ascii="Times New Roman" w:hAnsi="Times New Roman" w:cs="Times New Roman"/>
          <w:sz w:val="24"/>
          <w:szCs w:val="24"/>
          <w:lang w:val="ru-RU"/>
        </w:rPr>
        <w:t>/с № 9 муниципального образования город Горячий Ключ</w:t>
      </w:r>
      <w:r w:rsidRPr="00837F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F0B">
        <w:rPr>
          <w:rFonts w:ascii="Times New Roman" w:hAnsi="Times New Roman" w:cs="Times New Roman"/>
          <w:sz w:val="24"/>
          <w:szCs w:val="24"/>
          <w:lang w:val="ru-RU"/>
        </w:rPr>
        <w:t xml:space="preserve">(МБДОУ </w:t>
      </w:r>
      <w:proofErr w:type="spellStart"/>
      <w:r w:rsidR="00837F0B" w:rsidRPr="00837F0B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837F0B" w:rsidRPr="00837F0B">
        <w:rPr>
          <w:rFonts w:ascii="Times New Roman" w:hAnsi="Times New Roman" w:cs="Times New Roman"/>
          <w:sz w:val="24"/>
          <w:szCs w:val="24"/>
          <w:lang w:val="ru-RU"/>
        </w:rPr>
        <w:t>/с</w:t>
      </w:r>
      <w:r w:rsidRPr="00837F0B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837F0B" w:rsidRPr="00837F0B">
        <w:rPr>
          <w:rFonts w:ascii="Times New Roman" w:hAnsi="Times New Roman" w:cs="Times New Roman"/>
          <w:sz w:val="24"/>
          <w:szCs w:val="24"/>
          <w:lang w:val="ru-RU"/>
        </w:rPr>
        <w:t>9 МО ГК</w:t>
      </w:r>
      <w:r w:rsidRPr="00837F0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C7CC6" w:rsidRPr="00837F0B" w:rsidRDefault="006C7CC6" w:rsidP="00837F0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horzAnchor="margin" w:tblpXSpec="right" w:tblpY="3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30"/>
        <w:gridCol w:w="1937"/>
      </w:tblGrid>
      <w:tr w:rsidR="006C7CC6" w:rsidRPr="00837F0B" w:rsidTr="00837F0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0B" w:rsidRDefault="00837F0B" w:rsidP="00837F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CC6" w:rsidRPr="00837F0B" w:rsidRDefault="00BE4C57" w:rsidP="00837F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="00837F0B"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837F0B"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37F0B"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37F0B" w:rsidRPr="00837F0B" w:rsidTr="00837F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CC6" w:rsidRPr="00837F0B" w:rsidRDefault="00837F0B" w:rsidP="00837F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CC6" w:rsidRPr="00837F0B" w:rsidRDefault="00837F0B" w:rsidP="00837F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Т.Ф.Долгополова</w:t>
            </w:r>
          </w:p>
        </w:tc>
      </w:tr>
      <w:tr w:rsidR="006C7CC6" w:rsidRPr="00837F0B" w:rsidTr="00837F0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CC6" w:rsidRPr="00837F0B" w:rsidRDefault="00837F0B" w:rsidP="00837F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BE4C57" w:rsidRPr="00837F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E4C57" w:rsidRPr="00837F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37F0B" w:rsidRPr="00837F0B" w:rsidTr="00837F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CC6" w:rsidRPr="00837F0B" w:rsidRDefault="006C7CC6" w:rsidP="00837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F0B" w:rsidRPr="003B4057" w:rsidRDefault="00BE4C57" w:rsidP="00837F0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405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ПЛАН-ГРАФИК</w:t>
      </w:r>
      <w:r w:rsidR="00837F0B" w:rsidRPr="003B405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6C7CC6" w:rsidRPr="003B4057" w:rsidRDefault="00BE4C57" w:rsidP="00837F0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405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мероприятий ВСОКО на 202</w:t>
      </w:r>
      <w:r w:rsidR="00837F0B" w:rsidRPr="003B4057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3B4057">
        <w:rPr>
          <w:rFonts w:ascii="Times New Roman" w:hAnsi="Times New Roman" w:cs="Times New Roman"/>
          <w:b/>
          <w:bCs/>
          <w:sz w:val="28"/>
          <w:szCs w:val="28"/>
          <w:lang w:val="ru-RU"/>
        </w:rPr>
        <w:t>/2</w:t>
      </w:r>
      <w:r w:rsidR="00837F0B" w:rsidRPr="003B4057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3B40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405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год</w:t>
      </w:r>
    </w:p>
    <w:tbl>
      <w:tblPr>
        <w:tblW w:w="14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32"/>
        <w:gridCol w:w="170"/>
        <w:gridCol w:w="2042"/>
        <w:gridCol w:w="15"/>
        <w:gridCol w:w="2253"/>
        <w:gridCol w:w="2127"/>
        <w:gridCol w:w="1559"/>
        <w:gridCol w:w="2355"/>
        <w:gridCol w:w="55"/>
        <w:gridCol w:w="115"/>
        <w:gridCol w:w="170"/>
        <w:gridCol w:w="1451"/>
      </w:tblGrid>
      <w:tr w:rsidR="006C7CC6" w:rsidRPr="00837F0B" w:rsidTr="00837F0B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ВСОКО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Методы и средства оценки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(периодичность, сроки)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которые проводят оценку качества образования</w:t>
            </w: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</w:tr>
      <w:tr w:rsidR="006C7CC6" w:rsidRPr="00837F0B" w:rsidTr="00837F0B">
        <w:tc>
          <w:tcPr>
            <w:tcW w:w="14144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Качество содержания образовательной деятельности</w:t>
            </w:r>
          </w:p>
        </w:tc>
      </w:tr>
      <w:tr w:rsidR="006C7CC6" w:rsidRPr="00837F0B" w:rsidTr="00837F0B">
        <w:tc>
          <w:tcPr>
            <w:tcW w:w="183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требованиям федерального законодательства, </w:t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ФОП,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2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173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6C7CC6" w:rsidRPr="00837F0B" w:rsidTr="00837F0B">
        <w:tc>
          <w:tcPr>
            <w:tcW w:w="183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АООП ДО</w:t>
            </w:r>
          </w:p>
        </w:tc>
        <w:tc>
          <w:tcPr>
            <w:tcW w:w="22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треб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ованиям федерального законодательства, </w:t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ФОП,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2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 – август</w:t>
            </w:r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173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183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22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требованиям федерального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22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заведующего, старший воспитатель,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методист</w:t>
            </w:r>
          </w:p>
        </w:tc>
        <w:tc>
          <w:tcPr>
            <w:tcW w:w="173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183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общеразвивающие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требованиям федерального законодательства в части доп</w:t>
            </w:r>
            <w:proofErr w:type="gramStart"/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бразования, запросам родителей</w:t>
            </w:r>
          </w:p>
        </w:tc>
        <w:tc>
          <w:tcPr>
            <w:tcW w:w="22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август</w:t>
            </w:r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еститель заведующего, старший воспитатель, методист</w:t>
            </w:r>
          </w:p>
        </w:tc>
        <w:tc>
          <w:tcPr>
            <w:tcW w:w="173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183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2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процесс, который организует педагог</w:t>
            </w:r>
          </w:p>
        </w:tc>
        <w:tc>
          <w:tcPr>
            <w:tcW w:w="22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заведующего, старший воспитатель, методист</w:t>
            </w:r>
          </w:p>
        </w:tc>
        <w:tc>
          <w:tcPr>
            <w:tcW w:w="173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183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22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раза в год – сентябрь, январь, май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заведующего, старший воспитатель, методист,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3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183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участников образовательных отношений, в том числе по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вопросам воспитания, а также с социальными партнерами</w:t>
            </w:r>
          </w:p>
        </w:tc>
        <w:tc>
          <w:tcPr>
            <w:tcW w:w="22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 с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22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Контроль, посещение занятий и открытых мероприятий,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173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6C7CC6" w:rsidRPr="00837F0B" w:rsidTr="00837F0B">
        <w:tc>
          <w:tcPr>
            <w:tcW w:w="183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22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4 раза в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173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183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2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проведения совместных мероприятий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старший воспитатель</w:t>
            </w:r>
          </w:p>
        </w:tc>
        <w:tc>
          <w:tcPr>
            <w:tcW w:w="173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14144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Качество условий, которые обеспечивают образовательную деятельность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оплату труда работников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Заведующий, бухгалтер, 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средства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и воспитания, соответствующие материалы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бухгалтер,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дополнительное профессиональное образование руководящих и педагогических работников по профилю их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бухгалтер,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расходы на обеспечение реализации ООП </w:t>
            </w:r>
            <w:proofErr w:type="gramStart"/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бухгалтер,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требованиям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санитарных правил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норм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состоянию и содержанию территории, зданий и помещений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 либо при выявлении нарушений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 старший воспитатель, заместитель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заведующего по АХР, медсестра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proofErr w:type="spellEnd"/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Соответствие правилам пожарной безопасности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раза в год либо при выявлении нарушений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 по АХР, завхоз, старший воспитатель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заместитель заведующего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АХР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требованиям к материально-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техническому обеспечению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Психолого-педагогические условия</w:t>
            </w: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 образовательной деятельности форм и методов работы с детьми, соо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тветствующих их возрастным и индивидуальным особенностям;</w:t>
            </w:r>
          </w:p>
          <w:p w:rsidR="006C7CC6" w:rsidRPr="003B4057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образовательной деятельности на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 – май.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окончании контроля;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Психолого-педагогические условия для детей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ОВЗ</w:t>
            </w:r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 – май.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окончании контроля;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3B4057" w:rsidRDefault="00BE4C57" w:rsidP="003B40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4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3B4057" w:rsidRDefault="00BE4C57" w:rsidP="003B40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4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педагогических кадров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3B4057" w:rsidRDefault="00BE4C57" w:rsidP="003B40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4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– май</w:t>
            </w:r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Самоанализ, контроль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3B4057" w:rsidRDefault="00BE4C57" w:rsidP="003B40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4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2002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педагогических кадров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Сбор информации, 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заведующего,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методист,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3B4057" w:rsidRDefault="00BE4C57" w:rsidP="003B40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4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200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РППС, в том числе для реализации программы воспитания</w:t>
            </w:r>
          </w:p>
        </w:tc>
        <w:tc>
          <w:tcPr>
            <w:tcW w:w="20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РППС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дошкольных групп всем требованиям организации среды по ФГОС </w:t>
            </w:r>
            <w:proofErr w:type="gramStart"/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</w:t>
            </w:r>
            <w:proofErr w:type="gramEnd"/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трансформируемость пространства;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 игровых материалов;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вариативность;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доступность;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252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заведующего,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методист</w:t>
            </w:r>
          </w:p>
        </w:tc>
        <w:tc>
          <w:tcPr>
            <w:tcW w:w="16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6C7CC6" w:rsidRPr="00837F0B" w:rsidTr="00837F0B">
        <w:tc>
          <w:tcPr>
            <w:tcW w:w="14144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Качество результатов образовательной деятельности</w:t>
            </w:r>
          </w:p>
        </w:tc>
      </w:tr>
      <w:tr w:rsidR="006C7CC6" w:rsidRPr="00837F0B" w:rsidTr="00837F0B">
        <w:tc>
          <w:tcPr>
            <w:tcW w:w="183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детьми содержания ООП, АООП, рабочих программ воспитания, дополнительных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</w:t>
            </w:r>
          </w:p>
        </w:tc>
        <w:tc>
          <w:tcPr>
            <w:tcW w:w="221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(динамика) освоения детьми содержания каждой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программ с учетом рабочей программы воспитания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 педагогический мониторинг индивидуального развития детей 2–8 лет, сравнительный анализ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 – сентябрь, май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окончании мониторинга.</w:t>
            </w:r>
          </w:p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Сравнительный анализ 1 раз в год – май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воспитатель, методист, воспитатели, специалисты</w:t>
            </w:r>
          </w:p>
        </w:tc>
        <w:tc>
          <w:tcPr>
            <w:tcW w:w="1791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3B4057" w:rsidRDefault="00BE4C57" w:rsidP="003B40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4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6C7CC6" w:rsidRPr="00837F0B" w:rsidTr="00837F0B">
        <w:tc>
          <w:tcPr>
            <w:tcW w:w="183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221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Массовость и результативность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участия в олимпиадах, интеллектуальных конкурсах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–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специалисты</w:t>
            </w:r>
          </w:p>
        </w:tc>
        <w:tc>
          <w:tcPr>
            <w:tcW w:w="1791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старший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6C7CC6" w:rsidRPr="00837F0B" w:rsidTr="00837F0B">
        <w:tc>
          <w:tcPr>
            <w:tcW w:w="183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791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6C7CC6" w:rsidRPr="00837F0B" w:rsidTr="00837F0B">
        <w:tc>
          <w:tcPr>
            <w:tcW w:w="183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Динамика состояния здоровья воспитанников</w:t>
            </w:r>
          </w:p>
        </w:tc>
        <w:tc>
          <w:tcPr>
            <w:tcW w:w="221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посещаемости воспитанниками ДОО – в среднем за год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1791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</w:tr>
      <w:tr w:rsidR="006C7CC6" w:rsidRPr="00837F0B" w:rsidTr="00837F0B">
        <w:tc>
          <w:tcPr>
            <w:tcW w:w="183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1791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</w:tr>
      <w:tr w:rsidR="006C7CC6" w:rsidRPr="00837F0B" w:rsidTr="00837F0B">
        <w:tc>
          <w:tcPr>
            <w:tcW w:w="183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случаев травматизма воспитанников в образовательном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процессе с потерей трудоспособности в течение одного дня и более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Ежедневно/ежемесячно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1791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</w:tr>
      <w:tr w:rsidR="006C7CC6" w:rsidRPr="00837F0B" w:rsidTr="00837F0B">
        <w:tc>
          <w:tcPr>
            <w:tcW w:w="183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Тенденция к повышению количества воспитанников 1-й, 2-й групп здоровья по сравнению с пре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дыдущим периодом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 – август, май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91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</w:tr>
      <w:tr w:rsidR="006C7CC6" w:rsidRPr="00837F0B" w:rsidTr="00837F0B">
        <w:tc>
          <w:tcPr>
            <w:tcW w:w="183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21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удовлетворенности родителей (законных представителей) </w:t>
            </w:r>
            <w:r w:rsidRPr="00837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качеством образовательных результатов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1 раз в год – май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методист, воспитатели</w:t>
            </w:r>
          </w:p>
        </w:tc>
        <w:tc>
          <w:tcPr>
            <w:tcW w:w="1791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BE4C57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B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6C7CC6" w:rsidRPr="00837F0B" w:rsidTr="00837F0B">
        <w:tc>
          <w:tcPr>
            <w:tcW w:w="18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CC6" w:rsidRPr="00837F0B" w:rsidRDefault="006C7CC6" w:rsidP="00837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57" w:rsidRPr="00837F0B" w:rsidRDefault="00BE4C57" w:rsidP="00837F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4C57" w:rsidRPr="00837F0B" w:rsidSect="006C7CC6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B4057"/>
    <w:rsid w:val="004F7E17"/>
    <w:rsid w:val="005A05CE"/>
    <w:rsid w:val="00653AF6"/>
    <w:rsid w:val="006C7CC6"/>
    <w:rsid w:val="00837F0B"/>
    <w:rsid w:val="00B73A5A"/>
    <w:rsid w:val="00BE4C5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7F0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iru</cp:lastModifiedBy>
  <cp:revision>3</cp:revision>
  <cp:lastPrinted>2023-11-14T07:46:00Z</cp:lastPrinted>
  <dcterms:created xsi:type="dcterms:W3CDTF">2011-11-02T04:15:00Z</dcterms:created>
  <dcterms:modified xsi:type="dcterms:W3CDTF">2023-11-14T07:49:00Z</dcterms:modified>
</cp:coreProperties>
</file>